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30E" w:rsidRPr="002C4CE9" w:rsidRDefault="005F230E" w:rsidP="005F230E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Style w:val="Strong"/>
          <w:rFonts w:ascii="Georgia" w:hAnsi="Georgia"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 xml:space="preserve">REPUBLIC OF KENYA </w:t>
      </w:r>
    </w:p>
    <w:p w:rsidR="005F230E" w:rsidRPr="002C4CE9" w:rsidRDefault="005F230E" w:rsidP="005F230E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IN THE NATIONAL ENVIRONMENTAL TRIBUNAL</w:t>
      </w:r>
    </w:p>
    <w:p w:rsidR="005F230E" w:rsidRPr="002C4CE9" w:rsidRDefault="005F230E" w:rsidP="005F230E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AT NAIROBI</w:t>
      </w:r>
    </w:p>
    <w:p w:rsidR="005F230E" w:rsidRPr="002C4CE9" w:rsidRDefault="005F230E" w:rsidP="005F230E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TRIBUNAL APPEAL NO. NET ………OF 2020</w:t>
      </w:r>
    </w:p>
    <w:p w:rsidR="005F230E" w:rsidRPr="002C4CE9" w:rsidRDefault="005F230E" w:rsidP="005F230E">
      <w:pPr>
        <w:pStyle w:val="NormalWeb"/>
        <w:shd w:val="clear" w:color="auto" w:fill="FFFFFF"/>
        <w:spacing w:before="0" w:beforeAutospacing="0" w:after="150" w:afterAutospacing="0" w:line="324" w:lineRule="atLeast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SAVE MUHUDU FORUM.............................................</w:t>
      </w:r>
      <w:r w:rsidR="00F76272">
        <w:rPr>
          <w:rStyle w:val="Strong"/>
          <w:rFonts w:ascii="Georgia" w:hAnsi="Georgia"/>
          <w:color w:val="000000" w:themeColor="text1"/>
          <w:sz w:val="22"/>
          <w:szCs w:val="22"/>
        </w:rPr>
        <w:t>.............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......1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  <w:vertAlign w:val="superscript"/>
        </w:rPr>
        <w:t>ST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 APPELLANT</w:t>
      </w:r>
    </w:p>
    <w:p w:rsidR="005F230E" w:rsidRPr="002C4CE9" w:rsidRDefault="005F230E" w:rsidP="005F230E">
      <w:pPr>
        <w:pStyle w:val="NormalWeb"/>
        <w:shd w:val="clear" w:color="auto" w:fill="FFFFFF"/>
        <w:spacing w:before="0" w:beforeAutospacing="0" w:after="150" w:afterAutospacing="0" w:line="324" w:lineRule="atLeast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 xml:space="preserve">DR. SAISI </w:t>
      </w:r>
      <w:proofErr w:type="spellStart"/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SAISI</w:t>
      </w:r>
      <w:proofErr w:type="spellEnd"/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 xml:space="preserve"> .......................................................</w:t>
      </w:r>
      <w:r w:rsidR="00F76272">
        <w:rPr>
          <w:rStyle w:val="Strong"/>
          <w:rFonts w:ascii="Georgia" w:hAnsi="Georgia"/>
          <w:color w:val="000000" w:themeColor="text1"/>
          <w:sz w:val="22"/>
          <w:szCs w:val="22"/>
        </w:rPr>
        <w:t>..........</w:t>
      </w:r>
      <w:bookmarkStart w:id="0" w:name="_GoBack"/>
      <w:bookmarkEnd w:id="0"/>
      <w:r w:rsidR="00F76272">
        <w:rPr>
          <w:rStyle w:val="Strong"/>
          <w:rFonts w:ascii="Georgia" w:hAnsi="Georgia"/>
          <w:color w:val="000000" w:themeColor="text1"/>
          <w:sz w:val="22"/>
          <w:szCs w:val="22"/>
        </w:rPr>
        <w:t>......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....2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  <w:vertAlign w:val="superscript"/>
        </w:rPr>
        <w:t>ND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 APPELLANT</w:t>
      </w:r>
    </w:p>
    <w:p w:rsidR="005F230E" w:rsidRPr="002C4CE9" w:rsidRDefault="005F230E" w:rsidP="005F230E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-VERSUS-</w:t>
      </w:r>
    </w:p>
    <w:p w:rsidR="005F230E" w:rsidRPr="002C4CE9" w:rsidRDefault="005F230E" w:rsidP="005F230E">
      <w:pPr>
        <w:pStyle w:val="NormalWeb"/>
        <w:shd w:val="clear" w:color="auto" w:fill="FFFFFF"/>
        <w:spacing w:before="0" w:beforeAutospacing="0" w:after="150" w:afterAutospacing="0" w:line="324" w:lineRule="atLeast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NATIONAL ENVIRONMENTAL MANAGEMENT AUTHORITY.......................................................................</w:t>
      </w:r>
      <w:r w:rsidR="00F76272">
        <w:rPr>
          <w:rStyle w:val="Strong"/>
          <w:rFonts w:ascii="Georgia" w:hAnsi="Georgia"/>
          <w:color w:val="000000" w:themeColor="text1"/>
          <w:sz w:val="22"/>
          <w:szCs w:val="22"/>
        </w:rPr>
        <w:t>.......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...1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  <w:vertAlign w:val="superscript"/>
        </w:rPr>
        <w:t>ST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 RESPONDENTMULMUL WAS LIMITED ………………...................................</w:t>
      </w:r>
      <w:r w:rsidR="00F76272">
        <w:rPr>
          <w:rStyle w:val="Strong"/>
          <w:rFonts w:ascii="Georgia" w:hAnsi="Georgia"/>
          <w:color w:val="000000" w:themeColor="text1"/>
          <w:sz w:val="22"/>
          <w:szCs w:val="22"/>
        </w:rPr>
        <w:t>...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....2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  <w:vertAlign w:val="superscript"/>
        </w:rPr>
        <w:t>ND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 RESPONDENT</w:t>
      </w:r>
    </w:p>
    <w:p w:rsidR="005F230E" w:rsidRPr="002C4CE9" w:rsidRDefault="005F230E" w:rsidP="005F230E">
      <w:pPr>
        <w:pStyle w:val="Heading1"/>
        <w:spacing w:before="185"/>
        <w:ind w:right="100"/>
        <w:jc w:val="center"/>
        <w:rPr>
          <w:rFonts w:ascii="Georgia" w:hAnsi="Georgia" w:cs="Times New Roman"/>
          <w:b/>
          <w:color w:val="000000" w:themeColor="text1"/>
          <w:sz w:val="22"/>
          <w:szCs w:val="22"/>
          <w:u w:val="single"/>
        </w:rPr>
      </w:pPr>
    </w:p>
    <w:p w:rsidR="005F230E" w:rsidRDefault="005F230E" w:rsidP="00F76272">
      <w:pPr>
        <w:pStyle w:val="Heading1"/>
        <w:spacing w:before="185"/>
        <w:ind w:right="100"/>
        <w:jc w:val="center"/>
        <w:rPr>
          <w:rFonts w:ascii="Georgia" w:hAnsi="Georgia" w:cs="Times New Roman"/>
          <w:b/>
          <w:color w:val="000000" w:themeColor="text1"/>
          <w:sz w:val="22"/>
          <w:szCs w:val="22"/>
          <w:u w:val="single"/>
        </w:rPr>
      </w:pPr>
      <w:r w:rsidRPr="002C4CE9">
        <w:rPr>
          <w:rFonts w:ascii="Georgia" w:hAnsi="Georgia" w:cs="Times New Roman"/>
          <w:b/>
          <w:color w:val="000000" w:themeColor="text1"/>
          <w:sz w:val="22"/>
          <w:szCs w:val="22"/>
          <w:u w:val="single"/>
        </w:rPr>
        <w:t>STATEMENT</w:t>
      </w:r>
      <w:r w:rsidRPr="002C4CE9">
        <w:rPr>
          <w:rFonts w:ascii="Georgia" w:hAnsi="Georgia" w:cs="Times New Roman"/>
          <w:b/>
          <w:color w:val="000000" w:themeColor="text1"/>
          <w:spacing w:val="-3"/>
          <w:sz w:val="22"/>
          <w:szCs w:val="22"/>
          <w:u w:val="single"/>
        </w:rPr>
        <w:t xml:space="preserve"> </w:t>
      </w:r>
      <w:r w:rsidRPr="002C4CE9">
        <w:rPr>
          <w:rFonts w:ascii="Georgia" w:hAnsi="Georgia" w:cs="Times New Roman"/>
          <w:b/>
          <w:color w:val="000000" w:themeColor="text1"/>
          <w:sz w:val="22"/>
          <w:szCs w:val="22"/>
          <w:u w:val="single"/>
        </w:rPr>
        <w:t>OF</w:t>
      </w:r>
      <w:r w:rsidRPr="002C4CE9">
        <w:rPr>
          <w:rFonts w:ascii="Georgia" w:hAnsi="Georgia" w:cs="Times New Roman"/>
          <w:b/>
          <w:color w:val="000000" w:themeColor="text1"/>
          <w:spacing w:val="-4"/>
          <w:sz w:val="22"/>
          <w:szCs w:val="22"/>
          <w:u w:val="single"/>
        </w:rPr>
        <w:t xml:space="preserve"> </w:t>
      </w:r>
      <w:r w:rsidRPr="002C4CE9">
        <w:rPr>
          <w:rFonts w:ascii="Georgia" w:hAnsi="Georgia" w:cs="Times New Roman"/>
          <w:b/>
          <w:color w:val="000000" w:themeColor="text1"/>
          <w:sz w:val="22"/>
          <w:szCs w:val="22"/>
          <w:u w:val="single"/>
        </w:rPr>
        <w:t>THE</w:t>
      </w:r>
      <w:r w:rsidRPr="002C4CE9">
        <w:rPr>
          <w:rFonts w:ascii="Georgia" w:hAnsi="Georgia" w:cs="Times New Roman"/>
          <w:b/>
          <w:color w:val="000000" w:themeColor="text1"/>
          <w:spacing w:val="-3"/>
          <w:sz w:val="22"/>
          <w:szCs w:val="22"/>
          <w:u w:val="single"/>
        </w:rPr>
        <w:t xml:space="preserve"> </w:t>
      </w:r>
      <w:r w:rsidRPr="002C4CE9">
        <w:rPr>
          <w:rFonts w:ascii="Georgia" w:hAnsi="Georgia" w:cs="Times New Roman"/>
          <w:b/>
          <w:color w:val="000000" w:themeColor="text1"/>
          <w:sz w:val="22"/>
          <w:szCs w:val="22"/>
          <w:u w:val="single"/>
        </w:rPr>
        <w:t>PURPOSE</w:t>
      </w:r>
      <w:r w:rsidRPr="002C4CE9">
        <w:rPr>
          <w:rFonts w:ascii="Georgia" w:hAnsi="Georgia" w:cs="Times New Roman"/>
          <w:b/>
          <w:color w:val="000000" w:themeColor="text1"/>
          <w:spacing w:val="-3"/>
          <w:sz w:val="22"/>
          <w:szCs w:val="22"/>
          <w:u w:val="single"/>
        </w:rPr>
        <w:t xml:space="preserve"> </w:t>
      </w:r>
      <w:r w:rsidRPr="002C4CE9">
        <w:rPr>
          <w:rFonts w:ascii="Georgia" w:hAnsi="Georgia" w:cs="Times New Roman"/>
          <w:b/>
          <w:color w:val="000000" w:themeColor="text1"/>
          <w:sz w:val="22"/>
          <w:szCs w:val="22"/>
          <w:u w:val="single"/>
        </w:rPr>
        <w:t>OF</w:t>
      </w:r>
      <w:r w:rsidRPr="002C4CE9">
        <w:rPr>
          <w:rFonts w:ascii="Georgia" w:hAnsi="Georgia" w:cs="Times New Roman"/>
          <w:b/>
          <w:color w:val="000000" w:themeColor="text1"/>
          <w:spacing w:val="-3"/>
          <w:sz w:val="22"/>
          <w:szCs w:val="22"/>
          <w:u w:val="single"/>
        </w:rPr>
        <w:t xml:space="preserve"> </w:t>
      </w:r>
      <w:r w:rsidRPr="002C4CE9">
        <w:rPr>
          <w:rFonts w:ascii="Georgia" w:hAnsi="Georgia" w:cs="Times New Roman"/>
          <w:b/>
          <w:color w:val="000000" w:themeColor="text1"/>
          <w:sz w:val="22"/>
          <w:szCs w:val="22"/>
          <w:u w:val="single"/>
        </w:rPr>
        <w:t>THE</w:t>
      </w:r>
      <w:r w:rsidRPr="002C4CE9">
        <w:rPr>
          <w:rFonts w:ascii="Georgia" w:hAnsi="Georgia" w:cs="Times New Roman"/>
          <w:b/>
          <w:color w:val="000000" w:themeColor="text1"/>
          <w:spacing w:val="-3"/>
          <w:sz w:val="22"/>
          <w:szCs w:val="22"/>
          <w:u w:val="single"/>
        </w:rPr>
        <w:t xml:space="preserve"> </w:t>
      </w:r>
      <w:r w:rsidR="00F76272">
        <w:rPr>
          <w:rFonts w:ascii="Georgia" w:hAnsi="Georgia" w:cs="Times New Roman"/>
          <w:b/>
          <w:color w:val="000000" w:themeColor="text1"/>
          <w:sz w:val="22"/>
          <w:szCs w:val="22"/>
          <w:u w:val="single"/>
        </w:rPr>
        <w:t>HEARING</w:t>
      </w:r>
    </w:p>
    <w:p w:rsidR="00F76272" w:rsidRPr="00F76272" w:rsidRDefault="00F76272" w:rsidP="00F76272"/>
    <w:p w:rsidR="005F230E" w:rsidRPr="002C4CE9" w:rsidRDefault="005F230E" w:rsidP="005F230E">
      <w:pPr>
        <w:pStyle w:val="Heading2"/>
        <w:ind w:right="100"/>
        <w:jc w:val="center"/>
        <w:rPr>
          <w:rFonts w:ascii="Georgia" w:hAnsi="Georgia" w:cs="Times New Roman"/>
          <w:b w:val="0"/>
          <w:sz w:val="22"/>
          <w:szCs w:val="22"/>
        </w:rPr>
      </w:pPr>
      <w:r w:rsidRPr="002C4CE9">
        <w:rPr>
          <w:rFonts w:ascii="Georgia" w:hAnsi="Georgia" w:cs="Times New Roman"/>
          <w:b w:val="0"/>
          <w:bCs/>
          <w:color w:val="000000"/>
          <w:sz w:val="22"/>
          <w:szCs w:val="22"/>
        </w:rPr>
        <w:t>(Under sections 4 (3) (c) of the National Environmental Tribunal Rules 2003)</w:t>
      </w:r>
    </w:p>
    <w:p w:rsidR="005F230E" w:rsidRPr="002C4CE9" w:rsidRDefault="005F230E" w:rsidP="005F230E">
      <w:pPr>
        <w:pStyle w:val="ListParagraph"/>
        <w:widowControl w:val="0"/>
        <w:numPr>
          <w:ilvl w:val="0"/>
          <w:numId w:val="1"/>
        </w:numPr>
        <w:tabs>
          <w:tab w:val="left" w:pos="543"/>
          <w:tab w:val="left" w:pos="545"/>
        </w:tabs>
        <w:autoSpaceDE w:val="0"/>
        <w:autoSpaceDN w:val="0"/>
        <w:spacing w:before="42" w:after="0" w:line="376" w:lineRule="auto"/>
        <w:ind w:right="481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9"/>
        </w:rPr>
        <w:t xml:space="preserve"> </w:t>
      </w:r>
      <w:r w:rsidRPr="002C4CE9">
        <w:rPr>
          <w:rFonts w:ascii="Georgia" w:hAnsi="Georgia"/>
        </w:rPr>
        <w:t>2</w:t>
      </w:r>
      <w:r w:rsidRPr="002C4CE9">
        <w:rPr>
          <w:rFonts w:ascii="Georgia" w:hAnsi="Georgia"/>
          <w:vertAlign w:val="superscript"/>
        </w:rPr>
        <w:t>nd</w:t>
      </w:r>
      <w:r w:rsidRPr="002C4CE9">
        <w:rPr>
          <w:rFonts w:ascii="Georgia" w:hAnsi="Georgia"/>
          <w:spacing w:val="12"/>
        </w:rPr>
        <w:t xml:space="preserve"> </w:t>
      </w:r>
      <w:r w:rsidRPr="002C4CE9">
        <w:rPr>
          <w:rFonts w:ascii="Georgia" w:hAnsi="Georgia"/>
        </w:rPr>
        <w:t>Respondent</w:t>
      </w:r>
      <w:r w:rsidRPr="002C4CE9">
        <w:rPr>
          <w:rFonts w:ascii="Georgia" w:hAnsi="Georgia"/>
          <w:spacing w:val="11"/>
        </w:rPr>
        <w:t xml:space="preserve"> </w:t>
      </w:r>
      <w:r w:rsidRPr="002C4CE9">
        <w:rPr>
          <w:rFonts w:ascii="Georgia" w:hAnsi="Georgia"/>
        </w:rPr>
        <w:t>proposes</w:t>
      </w:r>
      <w:r w:rsidRPr="002C4CE9">
        <w:rPr>
          <w:rFonts w:ascii="Georgia" w:hAnsi="Georgia"/>
          <w:spacing w:val="11"/>
        </w:rPr>
        <w:t xml:space="preserve"> </w:t>
      </w:r>
      <w:r w:rsidRPr="002C4CE9">
        <w:rPr>
          <w:rFonts w:ascii="Georgia" w:hAnsi="Georgia"/>
        </w:rPr>
        <w:t>to</w:t>
      </w:r>
      <w:r w:rsidRPr="002C4CE9">
        <w:rPr>
          <w:rFonts w:ascii="Georgia" w:hAnsi="Georgia"/>
          <w:spacing w:val="10"/>
        </w:rPr>
        <w:t xml:space="preserve"> </w:t>
      </w:r>
      <w:r w:rsidRPr="002C4CE9">
        <w:rPr>
          <w:rFonts w:ascii="Georgia" w:hAnsi="Georgia"/>
        </w:rPr>
        <w:t>develop</w:t>
      </w:r>
      <w:r w:rsidRPr="002C4CE9">
        <w:rPr>
          <w:rFonts w:ascii="Georgia" w:hAnsi="Georgia"/>
          <w:spacing w:val="11"/>
        </w:rPr>
        <w:t xml:space="preserve"> </w:t>
      </w:r>
      <w:r w:rsidRPr="002C4CE9">
        <w:rPr>
          <w:rFonts w:ascii="Georgia" w:hAnsi="Georgia"/>
        </w:rPr>
        <w:t>a</w:t>
      </w:r>
      <w:r w:rsidRPr="002C4CE9">
        <w:rPr>
          <w:rFonts w:ascii="Georgia" w:hAnsi="Georgia"/>
          <w:spacing w:val="11"/>
        </w:rPr>
        <w:t xml:space="preserve"> </w:t>
      </w:r>
      <w:r w:rsidRPr="002C4CE9">
        <w:rPr>
          <w:rFonts w:ascii="Georgia" w:hAnsi="Georgia"/>
        </w:rPr>
        <w:t xml:space="preserve">gold </w:t>
      </w:r>
      <w:r w:rsidRPr="002C4CE9">
        <w:rPr>
          <w:rFonts w:ascii="Georgia" w:hAnsi="Georgia"/>
          <w:spacing w:val="10"/>
        </w:rPr>
        <w:t>plant</w:t>
      </w:r>
      <w:r w:rsidRPr="002C4CE9">
        <w:rPr>
          <w:rFonts w:ascii="Georgia" w:hAnsi="Georgia"/>
          <w:spacing w:val="11"/>
        </w:rPr>
        <w:t xml:space="preserve"> </w:t>
      </w:r>
      <w:r w:rsidRPr="002C4CE9">
        <w:rPr>
          <w:rFonts w:ascii="Georgia" w:hAnsi="Georgia"/>
        </w:rPr>
        <w:t>in</w:t>
      </w:r>
      <w:r w:rsidRPr="002C4CE9">
        <w:rPr>
          <w:rFonts w:ascii="Georgia" w:hAnsi="Georgia"/>
          <w:spacing w:val="11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9"/>
        </w:rPr>
        <w:t xml:space="preserve"> </w:t>
      </w:r>
      <w:proofErr w:type="spellStart"/>
      <w:r w:rsidRPr="002C4CE9">
        <w:rPr>
          <w:rFonts w:ascii="Georgia" w:hAnsi="Georgia"/>
          <w:spacing w:val="9"/>
        </w:rPr>
        <w:t>Muhudu</w:t>
      </w:r>
      <w:proofErr w:type="spellEnd"/>
      <w:r w:rsidRPr="002C4CE9">
        <w:rPr>
          <w:rFonts w:ascii="Georgia" w:hAnsi="Georgia"/>
          <w:spacing w:val="9"/>
        </w:rPr>
        <w:t xml:space="preserve"> area </w:t>
      </w:r>
      <w:r w:rsidRPr="002C4CE9">
        <w:rPr>
          <w:rFonts w:ascii="Georgia" w:hAnsi="Georgia"/>
        </w:rPr>
        <w:t>of</w:t>
      </w:r>
      <w:r w:rsidRPr="002C4CE9">
        <w:rPr>
          <w:rFonts w:ascii="Georgia" w:hAnsi="Georgia"/>
          <w:spacing w:val="9"/>
        </w:rPr>
        <w:t xml:space="preserve"> </w:t>
      </w:r>
      <w:proofErr w:type="spellStart"/>
      <w:r w:rsidRPr="002C4CE9">
        <w:rPr>
          <w:rFonts w:ascii="Georgia" w:hAnsi="Georgia"/>
        </w:rPr>
        <w:t>Kakamega</w:t>
      </w:r>
      <w:proofErr w:type="spellEnd"/>
      <w:r w:rsidRPr="002C4CE9">
        <w:rPr>
          <w:rFonts w:ascii="Georgia" w:hAnsi="Georgia"/>
        </w:rPr>
        <w:t xml:space="preserve"> County</w:t>
      </w:r>
      <w:r w:rsidRPr="002C4CE9">
        <w:rPr>
          <w:rFonts w:ascii="Georgia" w:hAnsi="Georgia"/>
          <w:spacing w:val="9"/>
        </w:rPr>
        <w:t xml:space="preserve"> </w:t>
      </w:r>
      <w:r w:rsidRPr="002C4CE9">
        <w:rPr>
          <w:rFonts w:ascii="Georgia" w:hAnsi="Georgia"/>
        </w:rPr>
        <w:t>approximately</w:t>
      </w:r>
      <w:r w:rsidRPr="002C4CE9">
        <w:rPr>
          <w:rFonts w:ascii="Georgia" w:hAnsi="Georgia"/>
          <w:spacing w:val="9"/>
        </w:rPr>
        <w:t xml:space="preserve"> </w:t>
      </w:r>
      <w:r w:rsidRPr="002C4CE9">
        <w:rPr>
          <w:rFonts w:ascii="Georgia" w:hAnsi="Georgia"/>
        </w:rPr>
        <w:t>21</w:t>
      </w:r>
      <w:r w:rsidRPr="002C4CE9">
        <w:rPr>
          <w:rFonts w:ascii="Georgia" w:hAnsi="Georgia"/>
          <w:spacing w:val="9"/>
        </w:rPr>
        <w:t xml:space="preserve"> </w:t>
      </w:r>
      <w:r w:rsidRPr="002C4CE9">
        <w:rPr>
          <w:rFonts w:ascii="Georgia" w:hAnsi="Georgia"/>
        </w:rPr>
        <w:t>km</w:t>
      </w:r>
      <w:r w:rsidRPr="002C4CE9">
        <w:rPr>
          <w:rFonts w:ascii="Georgia" w:hAnsi="Georgia"/>
          <w:spacing w:val="9"/>
        </w:rPr>
        <w:t xml:space="preserve"> </w:t>
      </w:r>
      <w:r w:rsidRPr="002C4CE9">
        <w:rPr>
          <w:rFonts w:ascii="Georgia" w:hAnsi="Georgia"/>
        </w:rPr>
        <w:t>from</w:t>
      </w:r>
      <w:r w:rsidRPr="002C4CE9">
        <w:rPr>
          <w:rFonts w:ascii="Georgia" w:hAnsi="Georgia"/>
          <w:spacing w:val="9"/>
        </w:rPr>
        <w:t xml:space="preserve"> </w:t>
      </w:r>
      <w:proofErr w:type="spellStart"/>
      <w:r w:rsidRPr="002C4CE9">
        <w:rPr>
          <w:rFonts w:ascii="Georgia" w:hAnsi="Georgia"/>
        </w:rPr>
        <w:t>Kakamega</w:t>
      </w:r>
      <w:proofErr w:type="spellEnd"/>
      <w:r w:rsidRPr="002C4CE9">
        <w:rPr>
          <w:rFonts w:ascii="Georgia" w:hAnsi="Georgia"/>
        </w:rPr>
        <w:t xml:space="preserve"> Town.</w:t>
      </w:r>
      <w:r w:rsidRPr="002C4CE9">
        <w:rPr>
          <w:rFonts w:ascii="Georgia" w:hAnsi="Georgia"/>
          <w:spacing w:val="9"/>
        </w:rPr>
        <w:t xml:space="preserve"> </w:t>
      </w:r>
      <w:r w:rsidRPr="002C4CE9">
        <w:rPr>
          <w:rFonts w:ascii="Georgia" w:hAnsi="Georgia"/>
        </w:rPr>
        <w:t>It</w:t>
      </w:r>
      <w:r w:rsidRPr="002C4CE9">
        <w:rPr>
          <w:rFonts w:ascii="Georgia" w:hAnsi="Georgia"/>
          <w:spacing w:val="9"/>
        </w:rPr>
        <w:t xml:space="preserve"> </w:t>
      </w:r>
      <w:r w:rsidRPr="002C4CE9">
        <w:rPr>
          <w:rFonts w:ascii="Georgia" w:hAnsi="Georgia"/>
        </w:rPr>
        <w:t>developed</w:t>
      </w:r>
      <w:r w:rsidRPr="002C4CE9">
        <w:rPr>
          <w:rFonts w:ascii="Georgia" w:hAnsi="Georgia"/>
          <w:spacing w:val="9"/>
        </w:rPr>
        <w:t xml:space="preserve"> </w:t>
      </w:r>
      <w:r w:rsidRPr="002C4CE9">
        <w:rPr>
          <w:rFonts w:ascii="Georgia" w:hAnsi="Georgia"/>
        </w:rPr>
        <w:t>an environmental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Impact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Assessment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Study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Report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(</w:t>
      </w:r>
      <w:r w:rsidRPr="002C4CE9">
        <w:rPr>
          <w:rFonts w:ascii="Georgia" w:hAnsi="Georgia"/>
          <w:b/>
        </w:rPr>
        <w:t>Report</w:t>
      </w:r>
      <w:r w:rsidRPr="002C4CE9">
        <w:rPr>
          <w:rFonts w:ascii="Georgia" w:hAnsi="Georgia"/>
        </w:rPr>
        <w:t>)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for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necessary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environmental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authorization from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1</w:t>
      </w:r>
      <w:r w:rsidRPr="002C4CE9">
        <w:rPr>
          <w:rFonts w:ascii="Georgia" w:hAnsi="Georgia"/>
          <w:vertAlign w:val="superscript"/>
        </w:rPr>
        <w:t>st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Respondent.</w:t>
      </w:r>
    </w:p>
    <w:p w:rsidR="005F230E" w:rsidRPr="002C4CE9" w:rsidRDefault="005F230E" w:rsidP="005F230E">
      <w:pPr>
        <w:pStyle w:val="ListParagraph"/>
        <w:widowControl w:val="0"/>
        <w:numPr>
          <w:ilvl w:val="0"/>
          <w:numId w:val="1"/>
        </w:numPr>
        <w:tabs>
          <w:tab w:val="left" w:pos="545"/>
        </w:tabs>
        <w:autoSpaceDE w:val="0"/>
        <w:autoSpaceDN w:val="0"/>
        <w:spacing w:before="117" w:after="0" w:line="376" w:lineRule="auto"/>
        <w:ind w:right="480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The 2</w:t>
      </w:r>
      <w:r w:rsidRPr="002C4CE9">
        <w:rPr>
          <w:rFonts w:ascii="Georgia" w:hAnsi="Georgia"/>
          <w:vertAlign w:val="superscript"/>
        </w:rPr>
        <w:t>nd</w:t>
      </w:r>
      <w:r w:rsidRPr="002C4CE9">
        <w:rPr>
          <w:rFonts w:ascii="Georgia" w:hAnsi="Georgia"/>
        </w:rPr>
        <w:t xml:space="preserve"> Respondent completed the Study in July 2016 and in accordance to Section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59(1)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of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Environmental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Management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Co-ordination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Act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(</w:t>
      </w:r>
      <w:r w:rsidRPr="002C4CE9">
        <w:rPr>
          <w:rFonts w:ascii="Georgia" w:hAnsi="Georgia"/>
          <w:b/>
        </w:rPr>
        <w:t>EMCA</w:t>
      </w:r>
      <w:r w:rsidRPr="002C4CE9">
        <w:rPr>
          <w:rFonts w:ascii="Georgia" w:hAnsi="Georgia"/>
        </w:rPr>
        <w:t>)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Regulation 21 of the Environmental (Impact Assessment and Audit) Regulations,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2003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(</w:t>
      </w:r>
      <w:r w:rsidRPr="002C4CE9">
        <w:rPr>
          <w:rFonts w:ascii="Georgia" w:hAnsi="Georgia"/>
          <w:b/>
        </w:rPr>
        <w:t>EIA Regulations</w:t>
      </w:r>
      <w:r w:rsidRPr="002C4CE9">
        <w:rPr>
          <w:rFonts w:ascii="Georgia" w:hAnsi="Georgia"/>
        </w:rPr>
        <w:t>).</w:t>
      </w:r>
    </w:p>
    <w:p w:rsidR="005F230E" w:rsidRPr="002C4CE9" w:rsidRDefault="005F230E" w:rsidP="005F230E">
      <w:pPr>
        <w:pStyle w:val="ListParagraph"/>
        <w:widowControl w:val="0"/>
        <w:numPr>
          <w:ilvl w:val="0"/>
          <w:numId w:val="1"/>
        </w:numPr>
        <w:tabs>
          <w:tab w:val="left" w:pos="545"/>
        </w:tabs>
        <w:autoSpaceDE w:val="0"/>
        <w:autoSpaceDN w:val="0"/>
        <w:spacing w:before="120" w:after="0" w:line="376" w:lineRule="auto"/>
        <w:ind w:right="47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1</w:t>
      </w:r>
      <w:r w:rsidRPr="002C4CE9">
        <w:rPr>
          <w:rFonts w:ascii="Georgia" w:hAnsi="Georgia"/>
          <w:vertAlign w:val="superscript"/>
        </w:rPr>
        <w:t>st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Respondent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issued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2</w:t>
      </w:r>
      <w:r w:rsidRPr="002C4CE9">
        <w:rPr>
          <w:rFonts w:ascii="Georgia" w:hAnsi="Georgia"/>
          <w:vertAlign w:val="superscript"/>
        </w:rPr>
        <w:t>nd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Respondent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with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an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environmental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license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NEMA/EIA/PSL/3798 on 7 September 2018, a mere eight days after the comments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were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due.</w:t>
      </w:r>
    </w:p>
    <w:p w:rsidR="005F230E" w:rsidRPr="002C4CE9" w:rsidRDefault="005F230E" w:rsidP="005F230E">
      <w:pPr>
        <w:pStyle w:val="ListParagraph"/>
        <w:widowControl w:val="0"/>
        <w:numPr>
          <w:ilvl w:val="0"/>
          <w:numId w:val="1"/>
        </w:numPr>
        <w:tabs>
          <w:tab w:val="left" w:pos="545"/>
        </w:tabs>
        <w:autoSpaceDE w:val="0"/>
        <w:autoSpaceDN w:val="0"/>
        <w:spacing w:before="116" w:after="0" w:line="376" w:lineRule="auto"/>
        <w:ind w:right="480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Article 42 of the Constitution is fundamental as it gives every person a right to a clean</w:t>
      </w:r>
      <w:r w:rsidRPr="002C4CE9">
        <w:rPr>
          <w:rFonts w:ascii="Georgia" w:hAnsi="Georgia"/>
          <w:spacing w:val="-64"/>
        </w:rPr>
        <w:t xml:space="preserve"> </w:t>
      </w:r>
      <w:r w:rsidRPr="002C4CE9">
        <w:rPr>
          <w:rFonts w:ascii="Georgia" w:hAnsi="Georgia"/>
        </w:rPr>
        <w:t>and healthy environment. Article 10 of the Constitution of Kenya underlines public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participation, among others, as governance principle that must be upheld at all times.</w:t>
      </w:r>
      <w:r w:rsidRPr="002C4CE9">
        <w:rPr>
          <w:rFonts w:ascii="Georgia" w:hAnsi="Georgia"/>
          <w:spacing w:val="-64"/>
        </w:rPr>
        <w:t xml:space="preserve"> </w:t>
      </w:r>
      <w:r w:rsidRPr="002C4CE9">
        <w:rPr>
          <w:rFonts w:ascii="Georgia" w:hAnsi="Georgia"/>
        </w:rPr>
        <w:t>Article 69(1)(d) of the Constitution further requires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the state to encourage pubic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participation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in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management,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protection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conservation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of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environment.</w:t>
      </w:r>
    </w:p>
    <w:p w:rsidR="005F230E" w:rsidRPr="002C4CE9" w:rsidRDefault="005F230E" w:rsidP="005F230E">
      <w:pPr>
        <w:pStyle w:val="ListParagraph"/>
        <w:widowControl w:val="0"/>
        <w:tabs>
          <w:tab w:val="left" w:pos="545"/>
        </w:tabs>
        <w:autoSpaceDE w:val="0"/>
        <w:autoSpaceDN w:val="0"/>
        <w:spacing w:before="116" w:after="0" w:line="376" w:lineRule="auto"/>
        <w:ind w:left="544" w:right="480"/>
        <w:contextualSpacing w:val="0"/>
        <w:jc w:val="both"/>
        <w:rPr>
          <w:rFonts w:ascii="Georgia" w:hAnsi="Georgia"/>
        </w:rPr>
      </w:pPr>
    </w:p>
    <w:p w:rsidR="005F230E" w:rsidRPr="002C4CE9" w:rsidRDefault="005F230E" w:rsidP="005F230E">
      <w:pPr>
        <w:pStyle w:val="ListParagraph"/>
        <w:widowControl w:val="0"/>
        <w:numPr>
          <w:ilvl w:val="0"/>
          <w:numId w:val="1"/>
        </w:numPr>
        <w:tabs>
          <w:tab w:val="left" w:pos="545"/>
        </w:tabs>
        <w:autoSpaceDE w:val="0"/>
        <w:autoSpaceDN w:val="0"/>
        <w:spacing w:before="113" w:after="0" w:line="376" w:lineRule="auto"/>
        <w:ind w:right="480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First, the National Environmental Tribunal (</w:t>
      </w:r>
      <w:r w:rsidRPr="002C4CE9">
        <w:rPr>
          <w:rFonts w:ascii="Georgia" w:hAnsi="Georgia"/>
          <w:b/>
        </w:rPr>
        <w:t>Tribunal</w:t>
      </w:r>
      <w:r w:rsidRPr="002C4CE9">
        <w:rPr>
          <w:rFonts w:ascii="Georgia" w:hAnsi="Georgia"/>
        </w:rPr>
        <w:t>) is a statutory body established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under section 125 of the EMCA with the sole mandate to operate as an appellate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body</w:t>
      </w:r>
      <w:r w:rsidRPr="002C4CE9">
        <w:rPr>
          <w:rFonts w:ascii="Georgia" w:hAnsi="Georgia"/>
          <w:spacing w:val="26"/>
        </w:rPr>
        <w:t xml:space="preserve"> </w:t>
      </w:r>
      <w:r w:rsidRPr="002C4CE9">
        <w:rPr>
          <w:rFonts w:ascii="Georgia" w:hAnsi="Georgia"/>
        </w:rPr>
        <w:t>over</w:t>
      </w:r>
      <w:r w:rsidRPr="002C4CE9">
        <w:rPr>
          <w:rFonts w:ascii="Georgia" w:hAnsi="Georgia"/>
          <w:spacing w:val="26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25"/>
        </w:rPr>
        <w:t xml:space="preserve"> </w:t>
      </w:r>
      <w:r w:rsidRPr="002C4CE9">
        <w:rPr>
          <w:rFonts w:ascii="Georgia" w:hAnsi="Georgia"/>
        </w:rPr>
        <w:t>decisions</w:t>
      </w:r>
      <w:r w:rsidRPr="002C4CE9">
        <w:rPr>
          <w:rFonts w:ascii="Georgia" w:hAnsi="Georgia"/>
          <w:spacing w:val="27"/>
        </w:rPr>
        <w:t xml:space="preserve"> </w:t>
      </w:r>
      <w:r w:rsidRPr="002C4CE9">
        <w:rPr>
          <w:rFonts w:ascii="Georgia" w:hAnsi="Georgia"/>
        </w:rPr>
        <w:t>of</w:t>
      </w:r>
      <w:r w:rsidRPr="002C4CE9">
        <w:rPr>
          <w:rFonts w:ascii="Georgia" w:hAnsi="Georgia"/>
          <w:spacing w:val="27"/>
        </w:rPr>
        <w:t xml:space="preserve"> </w:t>
      </w:r>
      <w:r w:rsidRPr="002C4CE9">
        <w:rPr>
          <w:rFonts w:ascii="Georgia" w:hAnsi="Georgia"/>
        </w:rPr>
        <w:t>NEMA,</w:t>
      </w:r>
      <w:r w:rsidRPr="002C4CE9">
        <w:rPr>
          <w:rFonts w:ascii="Georgia" w:hAnsi="Georgia"/>
          <w:spacing w:val="26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25"/>
        </w:rPr>
        <w:t xml:space="preserve"> </w:t>
      </w:r>
      <w:r w:rsidRPr="002C4CE9">
        <w:rPr>
          <w:rFonts w:ascii="Georgia" w:hAnsi="Georgia"/>
        </w:rPr>
        <w:t>Director</w:t>
      </w:r>
      <w:r w:rsidRPr="002C4CE9">
        <w:rPr>
          <w:rFonts w:ascii="Georgia" w:hAnsi="Georgia"/>
          <w:spacing w:val="26"/>
        </w:rPr>
        <w:t xml:space="preserve"> </w:t>
      </w:r>
      <w:r w:rsidRPr="002C4CE9">
        <w:rPr>
          <w:rFonts w:ascii="Georgia" w:hAnsi="Georgia"/>
        </w:rPr>
        <w:t>General</w:t>
      </w:r>
      <w:r w:rsidRPr="002C4CE9">
        <w:rPr>
          <w:rFonts w:ascii="Georgia" w:hAnsi="Georgia"/>
          <w:spacing w:val="27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26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25"/>
        </w:rPr>
        <w:t xml:space="preserve"> </w:t>
      </w:r>
      <w:r w:rsidRPr="002C4CE9">
        <w:rPr>
          <w:rFonts w:ascii="Georgia" w:hAnsi="Georgia"/>
        </w:rPr>
        <w:t>Committees</w:t>
      </w:r>
      <w:r w:rsidRPr="002C4CE9">
        <w:rPr>
          <w:rFonts w:ascii="Georgia" w:hAnsi="Georgia"/>
          <w:spacing w:val="27"/>
        </w:rPr>
        <w:t xml:space="preserve"> </w:t>
      </w:r>
      <w:r w:rsidRPr="002C4CE9">
        <w:rPr>
          <w:rFonts w:ascii="Georgia" w:hAnsi="Georgia"/>
        </w:rPr>
        <w:t>under</w:t>
      </w:r>
      <w:r w:rsidRPr="002C4CE9">
        <w:rPr>
          <w:rFonts w:ascii="Georgia" w:hAnsi="Georgia"/>
          <w:spacing w:val="-64"/>
        </w:rPr>
        <w:t xml:space="preserve"> </w:t>
      </w:r>
      <w:r w:rsidRPr="002C4CE9">
        <w:rPr>
          <w:rFonts w:ascii="Georgia" w:hAnsi="Georgia"/>
        </w:rPr>
        <w:t>the 1</w:t>
      </w:r>
      <w:r w:rsidRPr="002C4CE9">
        <w:rPr>
          <w:rFonts w:ascii="Georgia" w:hAnsi="Georgia"/>
          <w:vertAlign w:val="superscript"/>
        </w:rPr>
        <w:t>st</w:t>
      </w:r>
      <w:r w:rsidRPr="002C4CE9">
        <w:rPr>
          <w:rFonts w:ascii="Georgia" w:hAnsi="Georgia"/>
        </w:rPr>
        <w:t xml:space="preserve"> Respondent. This appellate jurisdiction should only be invoked by a person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who is aggrieved by the decision of the 1</w:t>
      </w:r>
      <w:r w:rsidRPr="002C4CE9">
        <w:rPr>
          <w:rFonts w:ascii="Georgia" w:hAnsi="Georgia"/>
          <w:vertAlign w:val="superscript"/>
        </w:rPr>
        <w:t>st</w:t>
      </w:r>
      <w:r w:rsidRPr="002C4CE9">
        <w:rPr>
          <w:rFonts w:ascii="Georgia" w:hAnsi="Georgia"/>
        </w:rPr>
        <w:t xml:space="preserve"> Respondent as expressed in Section 129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of EMCA.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 xml:space="preserve">The Appellants therefore, clothed with the requisite </w:t>
      </w:r>
      <w:r w:rsidRPr="002C4CE9">
        <w:rPr>
          <w:rFonts w:ascii="Georgia" w:hAnsi="Georgia"/>
          <w:i/>
        </w:rPr>
        <w:t xml:space="preserve">locus </w:t>
      </w:r>
      <w:proofErr w:type="spellStart"/>
      <w:r w:rsidRPr="002C4CE9">
        <w:rPr>
          <w:rFonts w:ascii="Georgia" w:hAnsi="Georgia"/>
          <w:i/>
        </w:rPr>
        <w:t>standi</w:t>
      </w:r>
      <w:proofErr w:type="spellEnd"/>
      <w:r w:rsidRPr="002C4CE9">
        <w:rPr>
          <w:rFonts w:ascii="Georgia" w:hAnsi="Georgia"/>
          <w:i/>
        </w:rPr>
        <w:t xml:space="preserve"> </w:t>
      </w:r>
      <w:r w:rsidRPr="002C4CE9">
        <w:rPr>
          <w:rFonts w:ascii="Georgia" w:hAnsi="Georgia"/>
        </w:rPr>
        <w:t>lodge an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appeal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with the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NET,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appellate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body in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this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matter.</w:t>
      </w:r>
    </w:p>
    <w:p w:rsidR="005F230E" w:rsidRPr="002C4CE9" w:rsidRDefault="005F230E" w:rsidP="005F230E">
      <w:pPr>
        <w:pStyle w:val="ListParagraph"/>
        <w:widowControl w:val="0"/>
        <w:numPr>
          <w:ilvl w:val="0"/>
          <w:numId w:val="1"/>
        </w:numPr>
        <w:tabs>
          <w:tab w:val="left" w:pos="545"/>
        </w:tabs>
        <w:autoSpaceDE w:val="0"/>
        <w:autoSpaceDN w:val="0"/>
        <w:spacing w:before="111" w:after="0" w:line="376" w:lineRule="auto"/>
        <w:ind w:right="47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Second,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1</w:t>
      </w:r>
      <w:r w:rsidRPr="002C4CE9">
        <w:rPr>
          <w:rFonts w:ascii="Georgia" w:hAnsi="Georgia"/>
          <w:vertAlign w:val="superscript"/>
        </w:rPr>
        <w:t>st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Respondent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has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repeatedly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contravened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provisions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of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Constitution, the EMCA (which is the environmental framework law) and the EIA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Regulations,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throughout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EIA Study process.</w:t>
      </w:r>
    </w:p>
    <w:p w:rsidR="005F230E" w:rsidRPr="002C4CE9" w:rsidRDefault="005F230E" w:rsidP="005F230E">
      <w:pPr>
        <w:pStyle w:val="ListParagraph"/>
        <w:widowControl w:val="0"/>
        <w:numPr>
          <w:ilvl w:val="0"/>
          <w:numId w:val="1"/>
        </w:numPr>
        <w:tabs>
          <w:tab w:val="left" w:pos="545"/>
        </w:tabs>
        <w:autoSpaceDE w:val="0"/>
        <w:autoSpaceDN w:val="0"/>
        <w:spacing w:before="117" w:after="0" w:line="376" w:lineRule="auto"/>
        <w:ind w:right="480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Third, an examination of the substantive content of the Report prepared by the 2</w:t>
      </w:r>
      <w:r w:rsidRPr="002C4CE9">
        <w:rPr>
          <w:rFonts w:ascii="Georgia" w:hAnsi="Georgia"/>
          <w:vertAlign w:val="superscript"/>
        </w:rPr>
        <w:t>nd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Respondent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reveals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that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contains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myriad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of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gaps,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shortcomings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inconsistencies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that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prove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problematic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for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Kenya’s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1"/>
        </w:rPr>
        <w:t xml:space="preserve"> </w:t>
      </w:r>
      <w:proofErr w:type="spellStart"/>
      <w:r w:rsidRPr="002C4CE9">
        <w:rPr>
          <w:rFonts w:ascii="Georgia" w:hAnsi="Georgia"/>
          <w:b/>
        </w:rPr>
        <w:t>Kakamega</w:t>
      </w:r>
      <w:r w:rsidRPr="002C4CE9">
        <w:rPr>
          <w:rFonts w:ascii="Georgia" w:hAnsi="Georgia"/>
        </w:rPr>
        <w:t>’s</w:t>
      </w:r>
      <w:proofErr w:type="spellEnd"/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environmental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interests, but which the 1</w:t>
      </w:r>
      <w:r w:rsidRPr="002C4CE9">
        <w:rPr>
          <w:rFonts w:ascii="Georgia" w:hAnsi="Georgia"/>
          <w:vertAlign w:val="superscript"/>
        </w:rPr>
        <w:t>st</w:t>
      </w:r>
      <w:r w:rsidRPr="002C4CE9">
        <w:rPr>
          <w:rFonts w:ascii="Georgia" w:hAnsi="Georgia"/>
        </w:rPr>
        <w:t xml:space="preserve"> Respondent chose to deliberately ignore. The project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poses</w:t>
      </w:r>
      <w:r w:rsidRPr="002C4CE9">
        <w:rPr>
          <w:rFonts w:ascii="Georgia" w:hAnsi="Georgia"/>
          <w:spacing w:val="34"/>
        </w:rPr>
        <w:t xml:space="preserve"> </w:t>
      </w:r>
      <w:r w:rsidRPr="002C4CE9">
        <w:rPr>
          <w:rFonts w:ascii="Georgia" w:hAnsi="Georgia"/>
        </w:rPr>
        <w:t>huge</w:t>
      </w:r>
      <w:r w:rsidRPr="002C4CE9">
        <w:rPr>
          <w:rFonts w:ascii="Georgia" w:hAnsi="Georgia"/>
          <w:spacing w:val="32"/>
        </w:rPr>
        <w:t xml:space="preserve"> </w:t>
      </w:r>
      <w:r w:rsidRPr="002C4CE9">
        <w:rPr>
          <w:rFonts w:ascii="Georgia" w:hAnsi="Georgia"/>
        </w:rPr>
        <w:t>social</w:t>
      </w:r>
      <w:r w:rsidRPr="002C4CE9">
        <w:rPr>
          <w:rFonts w:ascii="Georgia" w:hAnsi="Georgia"/>
          <w:spacing w:val="33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33"/>
        </w:rPr>
        <w:t xml:space="preserve"> </w:t>
      </w:r>
      <w:r w:rsidRPr="002C4CE9">
        <w:rPr>
          <w:rFonts w:ascii="Georgia" w:hAnsi="Georgia"/>
        </w:rPr>
        <w:t>environmental</w:t>
      </w:r>
      <w:r w:rsidRPr="002C4CE9">
        <w:rPr>
          <w:rFonts w:ascii="Georgia" w:hAnsi="Georgia"/>
          <w:spacing w:val="33"/>
        </w:rPr>
        <w:t xml:space="preserve"> </w:t>
      </w:r>
      <w:r w:rsidRPr="002C4CE9">
        <w:rPr>
          <w:rFonts w:ascii="Georgia" w:hAnsi="Georgia"/>
        </w:rPr>
        <w:t>costs</w:t>
      </w:r>
      <w:r w:rsidRPr="002C4CE9">
        <w:rPr>
          <w:rFonts w:ascii="Georgia" w:hAnsi="Georgia"/>
          <w:spacing w:val="34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33"/>
        </w:rPr>
        <w:t xml:space="preserve"> </w:t>
      </w:r>
      <w:r w:rsidRPr="002C4CE9">
        <w:rPr>
          <w:rFonts w:ascii="Georgia" w:hAnsi="Georgia"/>
        </w:rPr>
        <w:t>therefore</w:t>
      </w:r>
      <w:r w:rsidRPr="002C4CE9">
        <w:rPr>
          <w:rFonts w:ascii="Georgia" w:hAnsi="Georgia"/>
          <w:spacing w:val="32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33"/>
        </w:rPr>
        <w:t xml:space="preserve"> </w:t>
      </w:r>
      <w:r w:rsidRPr="002C4CE9">
        <w:rPr>
          <w:rFonts w:ascii="Georgia" w:hAnsi="Georgia"/>
        </w:rPr>
        <w:t>decision</w:t>
      </w:r>
      <w:r w:rsidRPr="002C4CE9">
        <w:rPr>
          <w:rFonts w:ascii="Georgia" w:hAnsi="Georgia"/>
          <w:spacing w:val="33"/>
        </w:rPr>
        <w:t xml:space="preserve"> </w:t>
      </w:r>
      <w:r w:rsidRPr="002C4CE9">
        <w:rPr>
          <w:rFonts w:ascii="Georgia" w:hAnsi="Georgia"/>
        </w:rPr>
        <w:t>to</w:t>
      </w:r>
      <w:r w:rsidRPr="002C4CE9">
        <w:rPr>
          <w:rFonts w:ascii="Georgia" w:hAnsi="Georgia"/>
          <w:spacing w:val="32"/>
        </w:rPr>
        <w:t xml:space="preserve"> </w:t>
      </w:r>
      <w:r w:rsidRPr="002C4CE9">
        <w:rPr>
          <w:rFonts w:ascii="Georgia" w:hAnsi="Georgia"/>
        </w:rPr>
        <w:t>issue</w:t>
      </w:r>
      <w:r w:rsidRPr="002C4CE9">
        <w:rPr>
          <w:rFonts w:ascii="Georgia" w:hAnsi="Georgia"/>
          <w:spacing w:val="32"/>
        </w:rPr>
        <w:t xml:space="preserve"> </w:t>
      </w:r>
      <w:r w:rsidRPr="002C4CE9">
        <w:rPr>
          <w:rFonts w:ascii="Georgia" w:hAnsi="Georgia"/>
        </w:rPr>
        <w:t>an environmental license must not be allowed to stand as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it compromises</w:t>
      </w:r>
      <w:r w:rsidRPr="002C4CE9">
        <w:rPr>
          <w:rFonts w:ascii="Georgia" w:hAnsi="Georgia"/>
          <w:spacing w:val="66"/>
        </w:rPr>
        <w:t xml:space="preserve"> </w:t>
      </w:r>
      <w:r w:rsidRPr="002C4CE9">
        <w:rPr>
          <w:rFonts w:ascii="Georgia" w:hAnsi="Georgia"/>
        </w:rPr>
        <w:t>all principles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of environmental law; sustainable development, polluter pays principles, inter and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intra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generational equity,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precautionary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principle.</w:t>
      </w:r>
    </w:p>
    <w:p w:rsidR="005F230E" w:rsidRPr="002C4CE9" w:rsidRDefault="005F230E" w:rsidP="005F230E">
      <w:pPr>
        <w:pStyle w:val="ListParagraph"/>
        <w:widowControl w:val="0"/>
        <w:numPr>
          <w:ilvl w:val="0"/>
          <w:numId w:val="1"/>
        </w:numPr>
        <w:tabs>
          <w:tab w:val="left" w:pos="545"/>
        </w:tabs>
        <w:autoSpaceDE w:val="0"/>
        <w:autoSpaceDN w:val="0"/>
        <w:spacing w:before="116" w:after="0" w:line="376" w:lineRule="auto"/>
        <w:ind w:right="47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The Appellants herein being aggrieved by the decision of the 1</w:t>
      </w:r>
      <w:r w:rsidRPr="002C4CE9">
        <w:rPr>
          <w:rFonts w:ascii="Georgia" w:hAnsi="Georgia"/>
          <w:vertAlign w:val="superscript"/>
        </w:rPr>
        <w:t>st</w:t>
      </w:r>
      <w:r w:rsidRPr="002C4CE9">
        <w:rPr>
          <w:rFonts w:ascii="Georgia" w:hAnsi="Georgia"/>
        </w:rPr>
        <w:t xml:space="preserve"> Respondent to issue</w:t>
      </w:r>
      <w:r w:rsidRPr="002C4CE9">
        <w:rPr>
          <w:rFonts w:ascii="Georgia" w:hAnsi="Georgia"/>
          <w:spacing w:val="-64"/>
        </w:rPr>
        <w:t xml:space="preserve"> </w:t>
      </w:r>
      <w:r w:rsidRPr="002C4CE9">
        <w:rPr>
          <w:rFonts w:ascii="Georgia" w:hAnsi="Georgia"/>
        </w:rPr>
        <w:t>an Environmental Impact Assessment License on 7 September 2019, appeals to the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Tribunal.</w:t>
      </w:r>
    </w:p>
    <w:p w:rsidR="005F230E" w:rsidRPr="002C4CE9" w:rsidRDefault="005F230E" w:rsidP="005F230E">
      <w:pPr>
        <w:pStyle w:val="ListParagraph"/>
        <w:widowControl w:val="0"/>
        <w:numPr>
          <w:ilvl w:val="0"/>
          <w:numId w:val="1"/>
        </w:numPr>
        <w:tabs>
          <w:tab w:val="left" w:pos="545"/>
        </w:tabs>
        <w:autoSpaceDE w:val="0"/>
        <w:autoSpaceDN w:val="0"/>
        <w:spacing w:before="121" w:after="0" w:line="376" w:lineRule="auto"/>
        <w:ind w:right="47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We propose to ask the Tribunal to set aside the decision of the 1</w:t>
      </w:r>
      <w:r w:rsidRPr="002C4CE9">
        <w:rPr>
          <w:rFonts w:ascii="Georgia" w:hAnsi="Georgia"/>
          <w:vertAlign w:val="superscript"/>
        </w:rPr>
        <w:t>st</w:t>
      </w:r>
      <w:r w:rsidRPr="002C4CE9">
        <w:rPr>
          <w:rFonts w:ascii="Georgia" w:hAnsi="Georgia"/>
        </w:rPr>
        <w:t xml:space="preserve"> Respondent to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issue the 2</w:t>
      </w:r>
      <w:r w:rsidRPr="002C4CE9">
        <w:rPr>
          <w:rFonts w:ascii="Georgia" w:hAnsi="Georgia"/>
          <w:vertAlign w:val="superscript"/>
        </w:rPr>
        <w:t>nd</w:t>
      </w:r>
      <w:r w:rsidRPr="002C4CE9">
        <w:rPr>
          <w:rFonts w:ascii="Georgia" w:hAnsi="Georgia"/>
        </w:rPr>
        <w:t xml:space="preserve"> Respondent, the project proponents, an environmental license and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instead substitute it with an order directing the project proponent to conduct a fresh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comprehensive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environmental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impact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assessment,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taking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into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account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all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concerns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raised,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shortcomings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inconsistencies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that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prove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problematic</w:t>
      </w:r>
      <w:r w:rsidRPr="002C4CE9">
        <w:rPr>
          <w:rFonts w:ascii="Georgia" w:hAnsi="Georgia"/>
          <w:spacing w:val="66"/>
        </w:rPr>
        <w:t xml:space="preserve"> </w:t>
      </w:r>
      <w:r w:rsidRPr="002C4CE9">
        <w:rPr>
          <w:rFonts w:ascii="Georgia" w:hAnsi="Georgia"/>
        </w:rPr>
        <w:t>for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Kenya’s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environmental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interests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but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also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with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respect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to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compliance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with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key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environmental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laws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raised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by the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Appellants.</w:t>
      </w:r>
    </w:p>
    <w:p w:rsidR="005F230E" w:rsidRPr="002C4CE9" w:rsidRDefault="005F230E" w:rsidP="005F230E">
      <w:pPr>
        <w:pStyle w:val="NormalWeb"/>
        <w:shd w:val="clear" w:color="auto" w:fill="FFFFFF"/>
        <w:spacing w:before="0" w:beforeAutospacing="0" w:after="150" w:afterAutospacing="0" w:line="324" w:lineRule="atLeast"/>
        <w:rPr>
          <w:rStyle w:val="Strong"/>
          <w:rFonts w:ascii="Georgia" w:hAnsi="Georgia"/>
          <w:color w:val="000000" w:themeColor="text1"/>
          <w:sz w:val="22"/>
          <w:szCs w:val="22"/>
        </w:rPr>
      </w:pPr>
    </w:p>
    <w:p w:rsidR="005F230E" w:rsidRPr="002C4CE9" w:rsidRDefault="005F230E" w:rsidP="005F230E">
      <w:pPr>
        <w:spacing w:after="0" w:line="360" w:lineRule="auto"/>
        <w:jc w:val="both"/>
        <w:rPr>
          <w:rFonts w:ascii="Georgia" w:hAnsi="Georgia"/>
        </w:rPr>
      </w:pPr>
      <w:r w:rsidRPr="002C4CE9">
        <w:rPr>
          <w:rFonts w:ascii="Georgia" w:hAnsi="Georgia"/>
          <w:u w:val="single"/>
        </w:rPr>
        <w:t>DATED</w:t>
      </w:r>
      <w:r w:rsidRPr="002C4CE9">
        <w:rPr>
          <w:rFonts w:ascii="Georgia" w:hAnsi="Georgia"/>
        </w:rPr>
        <w:t xml:space="preserve"> at </w:t>
      </w:r>
      <w:r w:rsidRPr="002C4CE9">
        <w:rPr>
          <w:rFonts w:ascii="Georgia" w:hAnsi="Georgia"/>
          <w:u w:val="single"/>
        </w:rPr>
        <w:t>NAIROBI</w:t>
      </w:r>
      <w:r w:rsidRPr="002C4CE9">
        <w:rPr>
          <w:rFonts w:ascii="Georgia" w:hAnsi="Georgia"/>
        </w:rPr>
        <w:t xml:space="preserve"> this ____________________ day of ____________________, 2020</w:t>
      </w:r>
    </w:p>
    <w:p w:rsidR="005F230E" w:rsidRPr="002C4CE9" w:rsidRDefault="005F230E" w:rsidP="005F230E">
      <w:pPr>
        <w:spacing w:after="0" w:line="360" w:lineRule="auto"/>
        <w:jc w:val="both"/>
        <w:rPr>
          <w:rFonts w:ascii="Georgia" w:hAnsi="Georgia"/>
        </w:rPr>
      </w:pPr>
    </w:p>
    <w:p w:rsidR="005F230E" w:rsidRPr="002C4CE9" w:rsidRDefault="005F230E" w:rsidP="005F230E">
      <w:pPr>
        <w:spacing w:after="0" w:line="360" w:lineRule="auto"/>
        <w:jc w:val="center"/>
        <w:rPr>
          <w:rFonts w:ascii="Georgia" w:hAnsi="Georgia"/>
        </w:rPr>
      </w:pPr>
      <w:r w:rsidRPr="002C4CE9">
        <w:rPr>
          <w:rFonts w:ascii="Georgia" w:hAnsi="Georgia"/>
        </w:rPr>
        <w:t>CM ADVOCATES LLP</w:t>
      </w:r>
    </w:p>
    <w:p w:rsidR="005F230E" w:rsidRPr="002C4CE9" w:rsidRDefault="005F230E" w:rsidP="005F230E">
      <w:pPr>
        <w:spacing w:after="0" w:line="360" w:lineRule="auto"/>
        <w:jc w:val="center"/>
        <w:rPr>
          <w:rFonts w:ascii="Georgia" w:hAnsi="Georgia"/>
          <w:u w:val="single"/>
        </w:rPr>
      </w:pPr>
      <w:r w:rsidRPr="002C4CE9">
        <w:rPr>
          <w:rFonts w:ascii="Georgia" w:hAnsi="Georgia"/>
          <w:u w:val="single"/>
        </w:rPr>
        <w:t>ADVOCATES FOR THE APPELLANT</w:t>
      </w:r>
    </w:p>
    <w:p w:rsidR="005F230E" w:rsidRPr="002C4CE9" w:rsidRDefault="005F230E" w:rsidP="005F230E">
      <w:pPr>
        <w:spacing w:after="0" w:line="360" w:lineRule="auto"/>
        <w:jc w:val="center"/>
        <w:rPr>
          <w:rFonts w:ascii="Georgia" w:hAnsi="Georgia"/>
          <w:b/>
        </w:rPr>
      </w:pPr>
      <w:r w:rsidRPr="002C4CE9">
        <w:rPr>
          <w:rFonts w:ascii="Georgia" w:hAnsi="Georgia"/>
          <w:bCs/>
        </w:rPr>
        <w:t xml:space="preserve">(Cyrus </w:t>
      </w:r>
      <w:proofErr w:type="spellStart"/>
      <w:r w:rsidRPr="002C4CE9">
        <w:rPr>
          <w:rFonts w:ascii="Georgia" w:hAnsi="Georgia"/>
          <w:bCs/>
        </w:rPr>
        <w:t>Maina</w:t>
      </w:r>
      <w:proofErr w:type="spellEnd"/>
      <w:r w:rsidRPr="002C4CE9">
        <w:rPr>
          <w:rFonts w:ascii="Georgia" w:hAnsi="Georgia"/>
          <w:bCs/>
        </w:rPr>
        <w:t>, Practice No.</w:t>
      </w:r>
      <w:r w:rsidRPr="002C4CE9">
        <w:rPr>
          <w:rFonts w:ascii="Georgia" w:eastAsiaTheme="minorHAnsi" w:hAnsi="Georgia"/>
          <w:b/>
          <w:bCs/>
          <w:color w:val="5B9BD5" w:themeColor="accent1"/>
          <w:shd w:val="clear" w:color="auto" w:fill="FFFFFF"/>
        </w:rPr>
        <w:t xml:space="preserve"> </w:t>
      </w:r>
      <w:r w:rsidRPr="002C4CE9">
        <w:rPr>
          <w:rFonts w:ascii="Georgia" w:hAnsi="Georgia"/>
          <w:bCs/>
        </w:rPr>
        <w:t>LSK/…</w:t>
      </w:r>
      <w:proofErr w:type="gramStart"/>
      <w:r w:rsidRPr="002C4CE9">
        <w:rPr>
          <w:rFonts w:ascii="Georgia" w:hAnsi="Georgia"/>
          <w:bCs/>
        </w:rPr>
        <w:t>…./</w:t>
      </w:r>
      <w:proofErr w:type="gramEnd"/>
      <w:r w:rsidRPr="002C4CE9">
        <w:rPr>
          <w:rFonts w:ascii="Georgia" w:hAnsi="Georgia"/>
          <w:bCs/>
        </w:rPr>
        <w:t>………</w:t>
      </w:r>
      <w:r w:rsidRPr="002C4CE9">
        <w:rPr>
          <w:rFonts w:ascii="Georgia" w:hAnsi="Georgia"/>
          <w:bCs/>
          <w:shd w:val="clear" w:color="auto" w:fill="FFFFFF"/>
        </w:rPr>
        <w:t>)</w:t>
      </w:r>
    </w:p>
    <w:p w:rsidR="005F230E" w:rsidRPr="002C4CE9" w:rsidRDefault="005F230E" w:rsidP="005F230E">
      <w:pPr>
        <w:spacing w:after="0" w:line="360" w:lineRule="auto"/>
        <w:jc w:val="both"/>
        <w:rPr>
          <w:rFonts w:ascii="Georgia" w:hAnsi="Georgia"/>
          <w:u w:val="single"/>
        </w:rPr>
      </w:pPr>
      <w:r w:rsidRPr="002C4CE9">
        <w:rPr>
          <w:rFonts w:ascii="Georgia" w:hAnsi="Georgia"/>
          <w:u w:val="single"/>
        </w:rPr>
        <w:t xml:space="preserve"> </w:t>
      </w:r>
    </w:p>
    <w:p w:rsidR="005F230E" w:rsidRPr="002C4CE9" w:rsidRDefault="005F230E" w:rsidP="005F230E">
      <w:pPr>
        <w:spacing w:after="0" w:line="360" w:lineRule="auto"/>
        <w:jc w:val="both"/>
        <w:rPr>
          <w:rFonts w:ascii="Georgia" w:hAnsi="Georgia"/>
          <w:u w:val="single"/>
        </w:rPr>
      </w:pPr>
    </w:p>
    <w:p w:rsidR="005F230E" w:rsidRPr="002C4CE9" w:rsidRDefault="005F230E" w:rsidP="005F230E">
      <w:pPr>
        <w:spacing w:after="0" w:line="360" w:lineRule="auto"/>
        <w:jc w:val="both"/>
        <w:rPr>
          <w:rFonts w:ascii="Georgia" w:hAnsi="Georgia"/>
        </w:rPr>
      </w:pPr>
      <w:r w:rsidRPr="002C4CE9">
        <w:rPr>
          <w:rFonts w:ascii="Georgia" w:hAnsi="Georgia"/>
          <w:u w:val="single"/>
        </w:rPr>
        <w:t>DRAWN &amp; FILED BY</w:t>
      </w:r>
      <w:r w:rsidRPr="002C4CE9">
        <w:rPr>
          <w:rFonts w:ascii="Georgia" w:hAnsi="Georgia"/>
        </w:rPr>
        <w:t>:</w:t>
      </w:r>
    </w:p>
    <w:p w:rsidR="005F230E" w:rsidRPr="002C4CE9" w:rsidRDefault="005F230E" w:rsidP="005F230E">
      <w:pPr>
        <w:spacing w:after="0" w:line="360" w:lineRule="auto"/>
        <w:jc w:val="both"/>
        <w:rPr>
          <w:rFonts w:ascii="Georgia" w:hAnsi="Georgia"/>
        </w:rPr>
      </w:pPr>
    </w:p>
    <w:p w:rsidR="005F230E" w:rsidRPr="002C4CE9" w:rsidRDefault="005F230E" w:rsidP="005F230E">
      <w:pPr>
        <w:spacing w:after="0" w:line="360" w:lineRule="auto"/>
        <w:jc w:val="both"/>
        <w:rPr>
          <w:rFonts w:ascii="Georgia" w:hAnsi="Georgia"/>
          <w:u w:val="single"/>
        </w:rPr>
      </w:pPr>
    </w:p>
    <w:p w:rsidR="005F230E" w:rsidRPr="002C4CE9" w:rsidRDefault="005F230E" w:rsidP="005F230E">
      <w:pPr>
        <w:spacing w:after="0" w:line="360" w:lineRule="auto"/>
        <w:jc w:val="both"/>
        <w:rPr>
          <w:rFonts w:ascii="Georgia" w:hAnsi="Georgia"/>
          <w:b/>
        </w:rPr>
      </w:pPr>
      <w:r w:rsidRPr="002C4CE9">
        <w:rPr>
          <w:rFonts w:ascii="Georgia" w:hAnsi="Georgia"/>
          <w:u w:val="single"/>
        </w:rPr>
        <w:t>TO BE SERVED UPON:</w:t>
      </w:r>
      <w:r w:rsidRPr="002C4CE9">
        <w:rPr>
          <w:rFonts w:ascii="Georgia" w:hAnsi="Georgia"/>
        </w:rPr>
        <w:t xml:space="preserve">                            </w:t>
      </w:r>
    </w:p>
    <w:p w:rsidR="00E25CC1" w:rsidRDefault="00F76272"/>
    <w:sectPr w:rsidR="00E25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D46DD"/>
    <w:multiLevelType w:val="hybridMultilevel"/>
    <w:tmpl w:val="332C6F7E"/>
    <w:lvl w:ilvl="0" w:tplc="B01CC6D4">
      <w:start w:val="1"/>
      <w:numFmt w:val="decimal"/>
      <w:lvlText w:val="%1."/>
      <w:lvlJc w:val="left"/>
      <w:pPr>
        <w:ind w:left="544" w:hanging="425"/>
      </w:pPr>
      <w:rPr>
        <w:rFonts w:ascii="Times New Roman" w:eastAsia="Arial MT" w:hAnsi="Times New Roman" w:cs="Times New Roman" w:hint="default"/>
        <w:w w:val="100"/>
        <w:sz w:val="24"/>
        <w:szCs w:val="24"/>
        <w:lang w:val="en-US" w:eastAsia="en-US" w:bidi="ar-SA"/>
      </w:rPr>
    </w:lvl>
    <w:lvl w:ilvl="1" w:tplc="EFFE8FC2">
      <w:numFmt w:val="bullet"/>
      <w:lvlText w:val="•"/>
      <w:lvlJc w:val="left"/>
      <w:pPr>
        <w:ind w:left="1496" w:hanging="425"/>
      </w:pPr>
      <w:rPr>
        <w:rFonts w:hint="default"/>
        <w:lang w:val="en-US" w:eastAsia="en-US" w:bidi="ar-SA"/>
      </w:rPr>
    </w:lvl>
    <w:lvl w:ilvl="2" w:tplc="A53216D0">
      <w:numFmt w:val="bullet"/>
      <w:lvlText w:val="•"/>
      <w:lvlJc w:val="left"/>
      <w:pPr>
        <w:ind w:left="2452" w:hanging="425"/>
      </w:pPr>
      <w:rPr>
        <w:rFonts w:hint="default"/>
        <w:lang w:val="en-US" w:eastAsia="en-US" w:bidi="ar-SA"/>
      </w:rPr>
    </w:lvl>
    <w:lvl w:ilvl="3" w:tplc="B258840E">
      <w:numFmt w:val="bullet"/>
      <w:lvlText w:val="•"/>
      <w:lvlJc w:val="left"/>
      <w:pPr>
        <w:ind w:left="3408" w:hanging="425"/>
      </w:pPr>
      <w:rPr>
        <w:rFonts w:hint="default"/>
        <w:lang w:val="en-US" w:eastAsia="en-US" w:bidi="ar-SA"/>
      </w:rPr>
    </w:lvl>
    <w:lvl w:ilvl="4" w:tplc="A68CE888">
      <w:numFmt w:val="bullet"/>
      <w:lvlText w:val="•"/>
      <w:lvlJc w:val="left"/>
      <w:pPr>
        <w:ind w:left="4364" w:hanging="425"/>
      </w:pPr>
      <w:rPr>
        <w:rFonts w:hint="default"/>
        <w:lang w:val="en-US" w:eastAsia="en-US" w:bidi="ar-SA"/>
      </w:rPr>
    </w:lvl>
    <w:lvl w:ilvl="5" w:tplc="41AA924A">
      <w:numFmt w:val="bullet"/>
      <w:lvlText w:val="•"/>
      <w:lvlJc w:val="left"/>
      <w:pPr>
        <w:ind w:left="5320" w:hanging="425"/>
      </w:pPr>
      <w:rPr>
        <w:rFonts w:hint="default"/>
        <w:lang w:val="en-US" w:eastAsia="en-US" w:bidi="ar-SA"/>
      </w:rPr>
    </w:lvl>
    <w:lvl w:ilvl="6" w:tplc="888CEB9E">
      <w:numFmt w:val="bullet"/>
      <w:lvlText w:val="•"/>
      <w:lvlJc w:val="left"/>
      <w:pPr>
        <w:ind w:left="6276" w:hanging="425"/>
      </w:pPr>
      <w:rPr>
        <w:rFonts w:hint="default"/>
        <w:lang w:val="en-US" w:eastAsia="en-US" w:bidi="ar-SA"/>
      </w:rPr>
    </w:lvl>
    <w:lvl w:ilvl="7" w:tplc="9BCEA31A">
      <w:numFmt w:val="bullet"/>
      <w:lvlText w:val="•"/>
      <w:lvlJc w:val="left"/>
      <w:pPr>
        <w:ind w:left="7232" w:hanging="425"/>
      </w:pPr>
      <w:rPr>
        <w:rFonts w:hint="default"/>
        <w:lang w:val="en-US" w:eastAsia="en-US" w:bidi="ar-SA"/>
      </w:rPr>
    </w:lvl>
    <w:lvl w:ilvl="8" w:tplc="AFB65008">
      <w:numFmt w:val="bullet"/>
      <w:lvlText w:val="•"/>
      <w:lvlJc w:val="left"/>
      <w:pPr>
        <w:ind w:left="8188" w:hanging="42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0E"/>
    <w:rsid w:val="004C120E"/>
    <w:rsid w:val="005F230E"/>
    <w:rsid w:val="00612300"/>
    <w:rsid w:val="00F7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D885"/>
  <w15:chartTrackingRefBased/>
  <w15:docId w15:val="{EA53F19E-1F7C-49DA-9BE9-6B2D05D4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30E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5F23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5F230E"/>
    <w:pPr>
      <w:keepNext/>
      <w:overflowPunct w:val="0"/>
      <w:autoSpaceDE w:val="0"/>
      <w:autoSpaceDN w:val="0"/>
      <w:adjustRightInd w:val="0"/>
      <w:spacing w:after="0" w:line="480" w:lineRule="auto"/>
      <w:jc w:val="both"/>
      <w:textAlignment w:val="baseline"/>
      <w:outlineLvl w:val="1"/>
    </w:pPr>
    <w:rPr>
      <w:rFonts w:ascii="Arial" w:eastAsia="Times New Roman" w:hAnsi="Arial" w:cs="Arial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F23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5F230E"/>
    <w:rPr>
      <w:rFonts w:ascii="Arial" w:eastAsia="Times New Roman" w:hAnsi="Arial" w:cs="Arial"/>
      <w:b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F230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5F23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5F230E"/>
    <w:rPr>
      <w:rFonts w:ascii="Calibri" w:eastAsia="Calibri" w:hAnsi="Calibri" w:cs="Times New Roman"/>
      <w:lang w:val="en-GB"/>
    </w:rPr>
  </w:style>
  <w:style w:type="character" w:styleId="Strong">
    <w:name w:val="Strong"/>
    <w:basedOn w:val="DefaultParagraphFont"/>
    <w:uiPriority w:val="22"/>
    <w:qFormat/>
    <w:rsid w:val="005F230E"/>
    <w:rPr>
      <w:b/>
      <w:bCs/>
    </w:rPr>
  </w:style>
  <w:style w:type="paragraph" w:styleId="NormalWeb">
    <w:name w:val="Normal (Web)"/>
    <w:basedOn w:val="Normal"/>
    <w:uiPriority w:val="99"/>
    <w:unhideWhenUsed/>
    <w:rsid w:val="005F23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Stella</cp:lastModifiedBy>
  <cp:revision>2</cp:revision>
  <dcterms:created xsi:type="dcterms:W3CDTF">2022-06-08T06:54:00Z</dcterms:created>
  <dcterms:modified xsi:type="dcterms:W3CDTF">2022-06-08T06:59:00Z</dcterms:modified>
</cp:coreProperties>
</file>